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1"/>
        <w:ind w:left="40" w:firstLine="0"/>
        <w:jc w:val="center"/>
        <w:spacing w:before="0"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pStyle w:val="621"/>
        <w:ind w:left="40" w:firstLine="0"/>
        <w:jc w:val="center"/>
        <w:spacing w:before="0"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ОБОСНОВАНИЕ НАЧАЛЬНОЙ (МАКСИМАЛЬНОЙ) ЦЕНЫ ДОГОВОРА /</w:t>
        <w:br/>
        <w:t xml:space="preserve">ЦЕНЫ ЕДИНИЦЫ ТОВАРА, РАБОТЫ, УСЛУГИ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pStyle w:val="705"/>
        <w:numPr>
          <w:ilvl w:val="0"/>
          <w:numId w:val="1"/>
        </w:numPr>
        <w:ind w:left="720" w:hanging="578"/>
        <w:shd w:val="clear" w:color="auto" w:fill="auto"/>
        <w:rPr>
          <w:sz w:val="22"/>
          <w:szCs w:val="22"/>
        </w:rPr>
      </w:pPr>
      <w:r>
        <w:rPr>
          <w:sz w:val="22"/>
          <w:szCs w:val="22"/>
        </w:rPr>
        <w:t xml:space="preserve">Общая информация</w:t>
      </w:r>
      <w:r>
        <w:rPr>
          <w:sz w:val="22"/>
          <w:szCs w:val="22"/>
        </w:rPr>
      </w:r>
    </w:p>
    <w:p>
      <w:pPr>
        <w:pStyle w:val="705"/>
        <w:ind w:left="720" w:firstLine="0"/>
        <w:shd w:val="clear" w:color="auto" w:fill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Style w:val="836"/>
        <w:tblW w:w="9349" w:type="dxa"/>
        <w:tblInd w:w="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3"/>
        <w:gridCol w:w="2556"/>
        <w:gridCol w:w="6090"/>
      </w:tblGrid>
      <w:tr>
        <w:tblPrEx/>
        <w:trPr/>
        <w:tc>
          <w:tcPr>
            <w:tcW w:w="703" w:type="dxa"/>
            <w:vAlign w:val="center"/>
            <w:textDirection w:val="lrTb"/>
            <w:noWrap w:val="false"/>
          </w:tcPr>
          <w:p>
            <w:pPr>
              <w:pStyle w:val="621"/>
              <w:jc w:val="center"/>
              <w:spacing w:before="0" w:after="100" w:line="244" w:lineRule="exact"/>
              <w:widowControl w:val="o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ru-RU" w:bidi="ru-RU"/>
              </w:rPr>
              <w:t xml:space="preserve">№</w:t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pStyle w:val="621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ru-RU" w:bidi="ru-RU"/>
              </w:rPr>
              <w:t xml:space="preserve">п/п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2556" w:type="dxa"/>
            <w:vAlign w:val="center"/>
            <w:textDirection w:val="lrTb"/>
            <w:noWrap w:val="false"/>
          </w:tcPr>
          <w:p>
            <w:pPr>
              <w:pStyle w:val="706"/>
              <w:ind w:firstLine="0"/>
              <w:jc w:val="center"/>
              <w:spacing w:before="0" w:after="0" w:line="244" w:lineRule="exact"/>
              <w:shd w:val="clear" w:color="auto" w:fill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675"/>
                <w:rFonts w:eastAsia="Times New Roman" w:cs="Times New Roman"/>
                <w:lang w:val="ru-RU" w:eastAsia="en-US" w:bidi="ar-SA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ffffff"/>
            <w:tcW w:w="6090" w:type="dxa"/>
            <w:vAlign w:val="center"/>
            <w:textDirection w:val="lrTb"/>
            <w:noWrap w:val="false"/>
          </w:tcPr>
          <w:p>
            <w:pPr>
              <w:pStyle w:val="706"/>
              <w:ind w:firstLine="0"/>
              <w:jc w:val="center"/>
              <w:spacing w:before="0" w:after="0" w:line="244" w:lineRule="exact"/>
              <w:shd w:val="clear" w:color="auto" w:fill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675"/>
                <w:rFonts w:eastAsia="Times New Roman" w:cs="Times New Roman"/>
                <w:lang w:val="ru-RU" w:eastAsia="en-US" w:bidi="ar-SA"/>
              </w:rPr>
              <w:t xml:space="preserve">Информация по лоту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637"/>
        </w:trPr>
        <w:tc>
          <w:tcPr>
            <w:tcW w:w="703" w:type="dxa"/>
            <w:textDirection w:val="lrTb"/>
            <w:noWrap w:val="false"/>
          </w:tcPr>
          <w:p>
            <w:pPr>
              <w:pStyle w:val="621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1.1.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56" w:type="dxa"/>
            <w:textDirection w:val="lrTb"/>
            <w:noWrap w:val="false"/>
          </w:tcPr>
          <w:p>
            <w:pPr>
              <w:pStyle w:val="621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090" w:type="dxa"/>
            <w:vAlign w:val="center"/>
            <w:textDirection w:val="lrTb"/>
            <w:noWrap w:val="false"/>
          </w:tcPr>
          <w:p>
            <w:pPr>
              <w:pStyle w:val="621"/>
              <w:ind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b w:val="0"/>
                <w:bCs w:val="0"/>
                <w:i w:val="0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/>
                <w:color w:val="000000" w:themeColor="text1"/>
                <w:sz w:val="22"/>
                <w:szCs w:val="22"/>
                <w:lang w:val="ru-RU" w:eastAsia="en-US" w:bidi="ar-SA"/>
              </w:rPr>
              <w:t xml:space="preserve">ОКДП2:  71.12. Выполнение работ по техническому перевооружению, с переводом котлоагрегатов ст. №1,2,3,4,5,6 СП Николаевская ТЭЦ на резервное дизельное топливо.(ПИР), г. Николаевск-на-Амуре.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/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152"/>
        </w:trPr>
        <w:tc>
          <w:tcPr>
            <w:tcW w:w="703" w:type="dxa"/>
            <w:textDirection w:val="lrTb"/>
            <w:noWrap w:val="false"/>
          </w:tcPr>
          <w:p>
            <w:pPr>
              <w:pStyle w:val="621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1.2.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56" w:type="dxa"/>
            <w:textDirection w:val="lrTb"/>
            <w:noWrap w:val="false"/>
          </w:tcPr>
          <w:p>
            <w:pPr>
              <w:pStyle w:val="621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Номер лота</w:t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6090" w:type="dxa"/>
            <w:vAlign w:val="center"/>
            <w:textDirection w:val="lrTb"/>
            <w:noWrap w:val="false"/>
          </w:tcPr>
          <w:p>
            <w:pPr>
              <w:pStyle w:val="621"/>
              <w:ind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b w:val="0"/>
                <w:bCs/>
                <w:i/>
                <w:sz w:val="22"/>
                <w:szCs w:val="22"/>
                <w:highlight w:val="whit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white"/>
                <w:u w:val="none"/>
                <w:lang w:val="ru-RU" w:eastAsia="en-US" w:bidi="ar-SA"/>
              </w:rPr>
              <w:t xml:space="preserve">22128011-ТПИР ОБСЛ-2026-ДГК-НТЭЦ</w:t>
            </w:r>
            <w:r>
              <w:rPr>
                <w:rFonts w:ascii="Times New Roman" w:hAnsi="Times New Roman" w:cs="Times New Roman"/>
                <w:b w:val="0"/>
                <w:bCs/>
                <w:i/>
                <w:sz w:val="22"/>
                <w:szCs w:val="22"/>
                <w:highlight w:val="white"/>
                <w:u w:val="none"/>
              </w:rPr>
            </w:r>
          </w:p>
        </w:tc>
      </w:tr>
      <w:tr>
        <w:tblPrEx/>
        <w:trPr/>
        <w:tc>
          <w:tcPr>
            <w:shd w:val="clear" w:color="auto" w:fill="ffffff"/>
            <w:tcW w:w="703" w:type="dxa"/>
            <w:vAlign w:val="center"/>
            <w:textDirection w:val="lrTb"/>
            <w:noWrap w:val="false"/>
          </w:tcPr>
          <w:p>
            <w:pPr>
              <w:pStyle w:val="706"/>
              <w:ind w:firstLine="0"/>
              <w:jc w:val="left"/>
              <w:spacing w:before="0" w:after="0" w:line="244" w:lineRule="exact"/>
              <w:shd w:val="clear" w:color="auto" w:fill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675"/>
                <w:rFonts w:eastAsia="Times New Roman" w:cs="Times New Roman"/>
                <w:lang w:val="ru-RU" w:eastAsia="en-US" w:bidi="ar-SA"/>
              </w:rPr>
              <w:t xml:space="preserve">1.3.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ffffff"/>
            <w:tcW w:w="2556" w:type="dxa"/>
            <w:vAlign w:val="center"/>
            <w:textDirection w:val="lrTb"/>
            <w:noWrap w:val="false"/>
          </w:tcPr>
          <w:p>
            <w:pPr>
              <w:pStyle w:val="706"/>
              <w:ind w:firstLine="0"/>
              <w:jc w:val="left"/>
              <w:spacing w:before="0" w:after="0" w:line="244" w:lineRule="exact"/>
              <w:shd w:val="clear" w:color="auto" w:fill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675"/>
                <w:rFonts w:eastAsia="Times New Roman" w:cs="Times New Roman"/>
                <w:lang w:val="ru-RU" w:eastAsia="en-US" w:bidi="ar-SA"/>
              </w:rPr>
              <w:t xml:space="preserve">НМЦ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090" w:type="dxa"/>
            <w:vAlign w:val="center"/>
            <w:textDirection w:val="lrTb"/>
            <w:noWrap w:val="false"/>
          </w:tcPr>
          <w:p>
            <w:pPr>
              <w:pStyle w:val="681"/>
              <w:contextualSpacing/>
              <w:ind w:lef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  <w:lang w:val="ru-RU" w:eastAsia="en-US" w:bidi="ar-SA"/>
              </w:rPr>
              <w:t xml:space="preserve">3 435 272,07 без НДС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</w:r>
          </w:p>
        </w:tc>
      </w:tr>
    </w:tbl>
    <w:p>
      <w:pPr>
        <w:pStyle w:val="621"/>
        <w:jc w:val="left"/>
      </w:pPr>
      <w:r/>
      <w:r/>
    </w:p>
    <w:p>
      <w:pPr>
        <w:pStyle w:val="62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</w:rPr>
      </w:r>
    </w:p>
    <w:p>
      <w:pPr>
        <w:pStyle w:val="621"/>
        <w:ind w:left="440" w:hanging="440"/>
        <w:spacing w:before="0" w:after="60" w:line="244" w:lineRule="exact"/>
        <w:widowControl w:val="off"/>
        <w:rPr>
          <w:rFonts w:ascii="Times New Roman" w:hAnsi="Times New Roman" w:eastAsia="Times New Roman" w:cs="Times New Roman"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Метод анализа: технико-коммерческие предложения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</w:p>
    <w:p>
      <w:pPr>
        <w:pStyle w:val="621"/>
        <w:ind w:firstLine="440"/>
        <w:spacing w:before="0" w:after="293" w:line="244" w:lineRule="exact"/>
        <w:widowControl w:val="off"/>
        <w:rPr>
          <w:rFonts w:ascii="Times New Roman" w:hAnsi="Times New Roman" w:eastAsia="Times New Roman" w:cs="Times New Roman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Обоснование расчета НМЦ: </w:t>
      </w:r>
      <w:r>
        <w:rPr>
          <w:rFonts w:ascii="Times New Roman" w:hAnsi="Times New Roman" w:eastAsia="Times New Roman" w:cs="Times New Roman"/>
          <w:lang w:eastAsia="ru-RU" w:bidi="ru-RU"/>
        </w:rPr>
      </w:r>
    </w:p>
    <w:tbl>
      <w:tblPr>
        <w:tblW w:w="9743" w:type="dxa"/>
        <w:tblInd w:w="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860"/>
        <w:gridCol w:w="1965"/>
        <w:gridCol w:w="1959"/>
        <w:gridCol w:w="1983"/>
        <w:gridCol w:w="1976"/>
      </w:tblGrid>
      <w:tr>
        <w:tblPrEx/>
        <w:trPr>
          <w:trHeight w:val="916"/>
        </w:trPr>
        <w:tc>
          <w:tcPr>
            <w:tcW w:w="1860" w:type="dxa"/>
            <w:vAlign w:val="center"/>
            <w:textDirection w:val="lrTb"/>
            <w:noWrap w:val="false"/>
          </w:tcPr>
          <w:p>
            <w:pPr>
              <w:pStyle w:val="682"/>
              <w:jc w:val="center"/>
              <w:spacing w:before="0" w:after="0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ru-RU" w:eastAsia="en-US" w:bidi="ar-SA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965" w:type="dxa"/>
            <w:vAlign w:val="center"/>
            <w:textDirection w:val="lrTb"/>
            <w:noWrap w:val="false"/>
          </w:tcPr>
          <w:p>
            <w:pPr>
              <w:pStyle w:val="682"/>
              <w:jc w:val="center"/>
              <w:spacing w:before="0" w:after="0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ru-RU" w:eastAsia="en-US" w:bidi="ar-SA"/>
              </w:rPr>
              <w:t xml:space="preserve">Наименование источника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  <w:p>
            <w:pPr>
              <w:pStyle w:val="682"/>
              <w:jc w:val="center"/>
              <w:spacing w:before="0" w:after="0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ru-RU" w:eastAsia="en-US" w:bidi="ar-SA"/>
              </w:rPr>
              <w:t xml:space="preserve">ценовой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  <w:p>
            <w:pPr>
              <w:pStyle w:val="682"/>
              <w:jc w:val="center"/>
              <w:spacing w:before="0" w:after="0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ru-RU" w:eastAsia="en-US" w:bidi="ar-SA"/>
              </w:rPr>
              <w:t xml:space="preserve">информации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  <w:p>
            <w:pPr>
              <w:pStyle w:val="682"/>
              <w:jc w:val="center"/>
              <w:spacing w:before="0" w:after="0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ru-RU" w:eastAsia="en-US" w:bidi="ar-SA"/>
              </w:rPr>
              <w:t xml:space="preserve">(ИЦИ)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959" w:type="dxa"/>
            <w:vAlign w:val="center"/>
            <w:textDirection w:val="lrTb"/>
            <w:noWrap w:val="false"/>
          </w:tcPr>
          <w:p>
            <w:pPr>
              <w:pStyle w:val="682"/>
              <w:jc w:val="center"/>
              <w:spacing w:before="0" w:after="0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ru-RU" w:eastAsia="en-US" w:bidi="ar-SA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983" w:type="dxa"/>
            <w:vAlign w:val="center"/>
            <w:textDirection w:val="lrTb"/>
            <w:noWrap w:val="false"/>
          </w:tcPr>
          <w:p>
            <w:pPr>
              <w:pStyle w:val="682"/>
              <w:jc w:val="center"/>
              <w:spacing w:before="0" w:after="0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ru-RU" w:eastAsia="en-US" w:bidi="ar-SA"/>
              </w:rPr>
              <w:t xml:space="preserve">Цена итоговая, в руб. без НДС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976" w:type="dxa"/>
            <w:vAlign w:val="center"/>
            <w:textDirection w:val="lrTb"/>
            <w:noWrap w:val="false"/>
          </w:tcPr>
          <w:p>
            <w:pPr>
              <w:pStyle w:val="682"/>
              <w:jc w:val="center"/>
              <w:spacing w:before="0" w:after="0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ru-RU" w:eastAsia="en-US" w:bidi="ar-SA"/>
              </w:rPr>
              <w:t xml:space="preserve">Комментарий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1687"/>
        </w:trPr>
        <w:tc>
          <w:tcPr>
            <w:tcW w:w="1860" w:type="dxa"/>
            <w:vAlign w:val="center"/>
            <w:vMerge w:val="restart"/>
            <w:textDirection w:val="lrTb"/>
            <w:noWrap w:val="false"/>
          </w:tcPr>
          <w:p>
            <w:pPr>
              <w:pStyle w:val="621"/>
              <w:ind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b w:val="0"/>
                <w:bCs w:val="0"/>
                <w:i w:val="0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/>
                <w:color w:val="000000" w:themeColor="text1"/>
                <w:sz w:val="22"/>
                <w:szCs w:val="22"/>
                <w:lang w:val="ru-RU" w:eastAsia="en-US" w:bidi="ar-SA"/>
              </w:rPr>
              <w:t xml:space="preserve">ОКДП2:  71.12. Выполнение работ по техническому перевооружению, с переводом котлоагрегатов ст. №1,2,3,4,5,6 СП Николаевская ТЭЦ на резервное дизельное топливо.(ПИР), г. Николаевск-на-Амуре.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/>
                <w:color w:val="000000" w:themeColor="text1"/>
                <w:sz w:val="22"/>
                <w:szCs w:val="22"/>
              </w:rPr>
            </w:r>
          </w:p>
          <w:p>
            <w:pPr>
              <w:pStyle w:val="621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65" w:type="dxa"/>
            <w:vAlign w:val="center"/>
            <w:textDirection w:val="lrTb"/>
            <w:noWrap w:val="false"/>
          </w:tcPr>
          <w:p>
            <w:pPr>
              <w:pStyle w:val="6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Calibri" w:cs="Times New Roman"/>
                <w:color w:val="000000"/>
                <w:spacing w:val="0"/>
                <w:sz w:val="24"/>
                <w:szCs w:val="24"/>
                <w:lang w:val="ru-RU" w:eastAsia="en-US" w:bidi="ar-SA"/>
              </w:rPr>
              <w:t xml:space="preserve">ТКП 1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  <w:szCs w:val="24"/>
                <w14:ligatures w14:val="none"/>
              </w:rPr>
            </w:r>
          </w:p>
        </w:tc>
        <w:tc>
          <w:tcPr>
            <w:tcW w:w="1959" w:type="dxa"/>
            <w:vAlign w:val="center"/>
            <w:textDirection w:val="lrTb"/>
            <w:noWrap w:val="false"/>
          </w:tcPr>
          <w:p>
            <w:pPr>
              <w:pStyle w:val="621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Calibri" w:cs="Arial"/>
                <w:color w:val="000000"/>
                <w:spacing w:val="0"/>
                <w:sz w:val="24"/>
                <w:szCs w:val="24"/>
                <w:lang w:val="ru-RU" w:eastAsia="en-US" w:bidi="ar-SA"/>
              </w:rPr>
              <w:t xml:space="preserve">2 052 000,00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tcW w:w="1983" w:type="dxa"/>
            <w:vAlign w:val="center"/>
            <w:vMerge w:val="restart"/>
            <w:textDirection w:val="lrTb"/>
            <w:noWrap w:val="false"/>
          </w:tcPr>
          <w:p>
            <w:pPr>
              <w:pStyle w:val="6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 w:bidi="ar-SA"/>
              </w:rPr>
              <w:t xml:space="preserve">Среднее</w:t>
            </w:r>
            <w:r>
              <w:rPr>
                <w:rFonts w:ascii="Times New Roman" w:hAnsi="Times New Roman" w:eastAsia="Times New Roman" w:cs="Times New Roman"/>
                <w:bCs/>
              </w:rPr>
            </w:r>
          </w:p>
          <w:p>
            <w:pPr>
              <w:pStyle w:val="621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 w:bidi="ar-SA"/>
              </w:rPr>
              <w:t xml:space="preserve">значение полученных ТКП: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pStyle w:val="621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14:ligatures w14:val="none"/>
              </w:rPr>
            </w:pPr>
            <w:r>
              <w:rPr>
                <w:rFonts w:ascii="Times New Roman" w:hAnsi="Times New Roman" w:eastAsia="Calibri" w:cs="Arial"/>
                <w:color w:val="000000"/>
                <w:spacing w:val="0"/>
                <w:sz w:val="24"/>
                <w:szCs w:val="24"/>
                <w:lang w:val="ru-RU" w:eastAsia="en-US" w:bidi="ar-SA"/>
              </w:rPr>
              <w:t xml:space="preserve">3 435 272,07</w:t>
            </w:r>
            <w:r>
              <w:rPr>
                <w:rFonts w:ascii="Times New Roman" w:hAnsi="Times New Roman" w:cs="Times New Roman"/>
                <w14:ligatures w14:val="none"/>
              </w:rPr>
            </w:r>
          </w:p>
        </w:tc>
        <w:tc>
          <w:tcPr>
            <w:tcW w:w="1976" w:type="dxa"/>
            <w:vAlign w:val="center"/>
            <w:vMerge w:val="restart"/>
            <w:textDirection w:val="lrTb"/>
            <w:noWrap w:val="false"/>
          </w:tcPr>
          <w:p>
            <w:pPr>
              <w:pStyle w:val="621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соответствии с п.3.4.4 Единой методики формирования плановой цены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621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закупаемую продукцию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621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для организаций группы Русгидро  утвержденной Приказом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621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ПАО «РусГидро»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621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21.11.2024 № 806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687"/>
        </w:trPr>
        <w:tc>
          <w:tcPr>
            <w:tcW w:w="1860" w:type="dxa"/>
            <w:vAlign w:val="center"/>
            <w:vMerge w:val="continue"/>
            <w:textDirection w:val="lrTb"/>
            <w:noWrap w:val="false"/>
          </w:tcPr>
          <w:p>
            <w:pPr>
              <w:pStyle w:val="621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65" w:type="dxa"/>
            <w:vAlign w:val="center"/>
            <w:textDirection w:val="lrTb"/>
            <w:noWrap w:val="false"/>
          </w:tcPr>
          <w:p>
            <w:pPr>
              <w:pStyle w:val="621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val="ru-RU" w:eastAsia="en-US" w:bidi="ar-SA"/>
                <w14:ligatures w14:val="none"/>
              </w:rPr>
              <w:t xml:space="preserve">ТКП 2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tcW w:w="1959" w:type="dxa"/>
            <w:vAlign w:val="center"/>
            <w:textDirection w:val="lrTb"/>
            <w:noWrap w:val="false"/>
          </w:tcPr>
          <w:p>
            <w:pPr>
              <w:pStyle w:val="621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Calibri" w:cs="Arial"/>
                <w:color w:val="000000"/>
                <w:spacing w:val="0"/>
                <w:sz w:val="24"/>
                <w:szCs w:val="24"/>
                <w:lang w:val="ru-RU" w:eastAsia="en-US" w:bidi="ar-SA"/>
              </w:rPr>
              <w:t xml:space="preserve">3 647 540,98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tcW w:w="1983" w:type="dxa"/>
            <w:vAlign w:val="center"/>
            <w:vMerge w:val="continue"/>
            <w:textDirection w:val="lrTb"/>
            <w:noWrap w:val="false"/>
          </w:tcPr>
          <w:p>
            <w:pPr>
              <w:pStyle w:val="621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76" w:type="dxa"/>
            <w:vAlign w:val="center"/>
            <w:vMerge w:val="continue"/>
            <w:textDirection w:val="lrTb"/>
            <w:noWrap w:val="false"/>
          </w:tcPr>
          <w:p>
            <w:pPr>
              <w:pStyle w:val="621"/>
              <w:jc w:val="left"/>
              <w:spacing w:before="0" w:after="0" w:line="240" w:lineRule="auto"/>
              <w:widowControl w:val="off"/>
              <w:rPr>
                <w:rFonts w:ascii="Calibri" w:hAnsi="Calibri" w:eastAsia="Calibri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Calibri" w:hAnsi="Calibri" w:eastAsia="Calibri" w:cs="Arial"/>
                <w:sz w:val="22"/>
                <w:szCs w:val="22"/>
                <w:lang w:val="ru-RU" w:eastAsia="en-US" w:bidi="ar-SA"/>
              </w:rPr>
            </w:r>
          </w:p>
        </w:tc>
      </w:tr>
      <w:tr>
        <w:tblPrEx/>
        <w:trPr>
          <w:trHeight w:val="1687"/>
        </w:trPr>
        <w:tc>
          <w:tcPr>
            <w:tcW w:w="1860" w:type="dxa"/>
            <w:vAlign w:val="center"/>
            <w:vMerge w:val="continue"/>
            <w:textDirection w:val="lrTb"/>
            <w:noWrap w:val="false"/>
          </w:tcPr>
          <w:p>
            <w:pPr>
              <w:pStyle w:val="621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65" w:type="dxa"/>
            <w:vAlign w:val="center"/>
            <w:textDirection w:val="lrTb"/>
            <w:noWrap w:val="false"/>
          </w:tcPr>
          <w:p>
            <w:pPr>
              <w:pStyle w:val="621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ТКП 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59" w:type="dxa"/>
            <w:vAlign w:val="center"/>
            <w:textDirection w:val="lrTb"/>
            <w:noWrap w:val="false"/>
          </w:tcPr>
          <w:p>
            <w:pPr>
              <w:pStyle w:val="621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4 606 275,24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3" w:type="dxa"/>
            <w:vAlign w:val="center"/>
            <w:vMerge w:val="continue"/>
            <w:textDirection w:val="lrTb"/>
            <w:noWrap w:val="false"/>
          </w:tcPr>
          <w:p>
            <w:pPr>
              <w:pStyle w:val="621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76" w:type="dxa"/>
            <w:vAlign w:val="center"/>
            <w:vMerge w:val="continue"/>
            <w:textDirection w:val="lrTb"/>
            <w:noWrap w:val="false"/>
          </w:tcPr>
          <w:p>
            <w:pPr>
              <w:pStyle w:val="621"/>
              <w:jc w:val="left"/>
              <w:spacing w:before="0" w:after="0" w:line="240" w:lineRule="auto"/>
              <w:widowControl w:val="off"/>
              <w:rPr>
                <w:rFonts w:ascii="Calibri" w:hAnsi="Calibri" w:eastAsia="Calibri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Calibri" w:hAnsi="Calibri" w:eastAsia="Calibri" w:cs="Arial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621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621"/>
        <w:spacing w:before="0" w:after="160"/>
        <w:rPr>
          <w:rFonts w:ascii="Times New Roman" w:hAnsi="Times New Roman"/>
        </w:rPr>
      </w:pPr>
      <w:r/>
      <w:r>
        <w:rPr>
          <w:rFonts w:ascii="Times New Roman" w:hAnsi="Times New Roman"/>
        </w:rPr>
      </w:r>
    </w:p>
    <w:sectPr>
      <w:footnotePr/>
      <w:endnotePr/>
      <w:type w:val="nextPage"/>
      <w:pgSz w:w="11906" w:h="16838" w:orient="portrait"/>
      <w:pgMar w:top="1134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CJK SC">
    <w:panose1 w:val="020B0502040504020204"/>
  </w:font>
  <w:font w:name="Liberation Sans">
    <w:panose1 w:val="020B060402020202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21" w:default="1">
    <w:name w:val="Normal"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22">
    <w:name w:val="Heading 1"/>
    <w:basedOn w:val="621"/>
    <w:next w:val="621"/>
    <w:link w:val="64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23">
    <w:name w:val="Heading 2"/>
    <w:basedOn w:val="621"/>
    <w:next w:val="621"/>
    <w:link w:val="65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24">
    <w:name w:val="Heading 3"/>
    <w:basedOn w:val="621"/>
    <w:next w:val="621"/>
    <w:link w:val="65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25">
    <w:name w:val="Heading 4"/>
    <w:basedOn w:val="621"/>
    <w:next w:val="621"/>
    <w:link w:val="65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26">
    <w:name w:val="Heading 5"/>
    <w:basedOn w:val="621"/>
    <w:next w:val="621"/>
    <w:link w:val="65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27">
    <w:name w:val="Heading 6"/>
    <w:basedOn w:val="621"/>
    <w:next w:val="621"/>
    <w:link w:val="65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28">
    <w:name w:val="Heading 7"/>
    <w:basedOn w:val="621"/>
    <w:next w:val="621"/>
    <w:link w:val="65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29">
    <w:name w:val="Heading 8"/>
    <w:basedOn w:val="621"/>
    <w:next w:val="621"/>
    <w:link w:val="65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30">
    <w:name w:val="Heading 9"/>
    <w:basedOn w:val="621"/>
    <w:next w:val="621"/>
    <w:link w:val="65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31" w:default="1">
    <w:name w:val="Default Paragraph Font"/>
    <w:uiPriority w:val="1"/>
    <w:semiHidden/>
    <w:unhideWhenUsed/>
    <w:qFormat/>
  </w:style>
  <w:style w:type="character" w:styleId="632" w:customStyle="1">
    <w:name w:val="Heading 1 Char"/>
    <w:basedOn w:val="631"/>
    <w:uiPriority w:val="9"/>
    <w:qFormat/>
    <w:rPr>
      <w:rFonts w:ascii="Arial" w:hAnsi="Arial" w:eastAsia="Arial" w:cs="Arial"/>
      <w:sz w:val="40"/>
      <w:szCs w:val="40"/>
    </w:rPr>
  </w:style>
  <w:style w:type="character" w:styleId="633" w:customStyle="1">
    <w:name w:val="Heading 2 Char"/>
    <w:basedOn w:val="631"/>
    <w:uiPriority w:val="9"/>
    <w:qFormat/>
    <w:rPr>
      <w:rFonts w:ascii="Arial" w:hAnsi="Arial" w:eastAsia="Arial" w:cs="Arial"/>
      <w:sz w:val="34"/>
    </w:rPr>
  </w:style>
  <w:style w:type="character" w:styleId="634" w:customStyle="1">
    <w:name w:val="Heading 3 Char"/>
    <w:basedOn w:val="631"/>
    <w:uiPriority w:val="9"/>
    <w:qFormat/>
    <w:rPr>
      <w:rFonts w:ascii="Arial" w:hAnsi="Arial" w:eastAsia="Arial" w:cs="Arial"/>
      <w:sz w:val="30"/>
      <w:szCs w:val="30"/>
    </w:rPr>
  </w:style>
  <w:style w:type="character" w:styleId="635" w:customStyle="1">
    <w:name w:val="Heading 4 Char"/>
    <w:basedOn w:val="631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36" w:customStyle="1">
    <w:name w:val="Heading 5 Char"/>
    <w:basedOn w:val="631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37" w:customStyle="1">
    <w:name w:val="Heading 6 Char"/>
    <w:basedOn w:val="631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38" w:customStyle="1">
    <w:name w:val="Heading 7 Char"/>
    <w:basedOn w:val="631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39" w:customStyle="1">
    <w:name w:val="Heading 8 Char"/>
    <w:basedOn w:val="631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40" w:customStyle="1">
    <w:name w:val="Heading 9 Char"/>
    <w:basedOn w:val="631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41" w:customStyle="1">
    <w:name w:val="Title Char"/>
    <w:basedOn w:val="631"/>
    <w:uiPriority w:val="10"/>
    <w:qFormat/>
    <w:rPr>
      <w:sz w:val="48"/>
      <w:szCs w:val="48"/>
    </w:rPr>
  </w:style>
  <w:style w:type="character" w:styleId="642" w:customStyle="1">
    <w:name w:val="Subtitle Char"/>
    <w:basedOn w:val="631"/>
    <w:uiPriority w:val="11"/>
    <w:qFormat/>
    <w:rPr>
      <w:sz w:val="24"/>
      <w:szCs w:val="24"/>
    </w:rPr>
  </w:style>
  <w:style w:type="character" w:styleId="643" w:customStyle="1">
    <w:name w:val="Quote Char"/>
    <w:uiPriority w:val="29"/>
    <w:qFormat/>
    <w:rPr>
      <w:i/>
    </w:rPr>
  </w:style>
  <w:style w:type="character" w:styleId="644" w:customStyle="1">
    <w:name w:val="Intense Quote Char"/>
    <w:uiPriority w:val="30"/>
    <w:qFormat/>
    <w:rPr>
      <w:i/>
    </w:rPr>
  </w:style>
  <w:style w:type="character" w:styleId="645" w:customStyle="1">
    <w:name w:val="Header Char"/>
    <w:basedOn w:val="631"/>
    <w:uiPriority w:val="99"/>
    <w:qFormat/>
  </w:style>
  <w:style w:type="character" w:styleId="646" w:customStyle="1">
    <w:name w:val="Caption Char"/>
    <w:uiPriority w:val="99"/>
    <w:qFormat/>
  </w:style>
  <w:style w:type="character" w:styleId="647" w:customStyle="1">
    <w:name w:val="Footnote Text Char"/>
    <w:uiPriority w:val="99"/>
    <w:qFormat/>
    <w:rPr>
      <w:sz w:val="18"/>
    </w:rPr>
  </w:style>
  <w:style w:type="character" w:styleId="648" w:customStyle="1">
    <w:name w:val="Endnote Text Char"/>
    <w:uiPriority w:val="99"/>
    <w:qFormat/>
    <w:rPr>
      <w:sz w:val="20"/>
    </w:rPr>
  </w:style>
  <w:style w:type="character" w:styleId="649" w:customStyle="1">
    <w:name w:val="Заголовок 1 Знак"/>
    <w:basedOn w:val="631"/>
    <w:uiPriority w:val="9"/>
    <w:qFormat/>
    <w:rPr>
      <w:rFonts w:ascii="Arial" w:hAnsi="Arial" w:eastAsia="Arial" w:cs="Arial"/>
      <w:sz w:val="40"/>
      <w:szCs w:val="40"/>
    </w:rPr>
  </w:style>
  <w:style w:type="character" w:styleId="650" w:customStyle="1">
    <w:name w:val="Заголовок 2 Знак"/>
    <w:basedOn w:val="631"/>
    <w:uiPriority w:val="9"/>
    <w:qFormat/>
    <w:rPr>
      <w:rFonts w:ascii="Arial" w:hAnsi="Arial" w:eastAsia="Arial" w:cs="Arial"/>
      <w:sz w:val="34"/>
    </w:rPr>
  </w:style>
  <w:style w:type="character" w:styleId="651" w:customStyle="1">
    <w:name w:val="Заголовок 3 Знак"/>
    <w:basedOn w:val="631"/>
    <w:uiPriority w:val="9"/>
    <w:qFormat/>
    <w:rPr>
      <w:rFonts w:ascii="Arial" w:hAnsi="Arial" w:eastAsia="Arial" w:cs="Arial"/>
      <w:sz w:val="30"/>
      <w:szCs w:val="30"/>
    </w:rPr>
  </w:style>
  <w:style w:type="character" w:styleId="652" w:customStyle="1">
    <w:name w:val="Заголовок 4 Знак"/>
    <w:basedOn w:val="631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53" w:customStyle="1">
    <w:name w:val="Заголовок 5 Знак"/>
    <w:basedOn w:val="631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54" w:customStyle="1">
    <w:name w:val="Заголовок 6 Знак"/>
    <w:basedOn w:val="631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55" w:customStyle="1">
    <w:name w:val="Заголовок 7 Знак"/>
    <w:basedOn w:val="631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56" w:customStyle="1">
    <w:name w:val="Заголовок 8 Знак"/>
    <w:basedOn w:val="631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57" w:customStyle="1">
    <w:name w:val="Заголовок 9 Знак"/>
    <w:basedOn w:val="631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58" w:customStyle="1">
    <w:name w:val="Название Знак"/>
    <w:basedOn w:val="631"/>
    <w:uiPriority w:val="10"/>
    <w:qFormat/>
    <w:rPr>
      <w:sz w:val="48"/>
      <w:szCs w:val="48"/>
    </w:rPr>
  </w:style>
  <w:style w:type="character" w:styleId="659" w:customStyle="1">
    <w:name w:val="Подзаголовок Знак"/>
    <w:basedOn w:val="631"/>
    <w:uiPriority w:val="11"/>
    <w:qFormat/>
    <w:rPr>
      <w:sz w:val="24"/>
      <w:szCs w:val="24"/>
    </w:rPr>
  </w:style>
  <w:style w:type="character" w:styleId="660" w:customStyle="1">
    <w:name w:val="Цитата 2 Знак"/>
    <w:link w:val="685"/>
    <w:uiPriority w:val="29"/>
    <w:qFormat/>
    <w:rPr>
      <w:i/>
    </w:rPr>
  </w:style>
  <w:style w:type="character" w:styleId="661" w:customStyle="1">
    <w:name w:val="Выделенная цитата Знак"/>
    <w:link w:val="686"/>
    <w:uiPriority w:val="30"/>
    <w:qFormat/>
    <w:rPr>
      <w:i/>
    </w:rPr>
  </w:style>
  <w:style w:type="character" w:styleId="662" w:customStyle="1">
    <w:name w:val="Верхний колонтитул Знак"/>
    <w:basedOn w:val="631"/>
    <w:uiPriority w:val="99"/>
    <w:qFormat/>
  </w:style>
  <w:style w:type="character" w:styleId="663" w:customStyle="1">
    <w:name w:val="Footer Char"/>
    <w:basedOn w:val="631"/>
    <w:uiPriority w:val="99"/>
    <w:qFormat/>
  </w:style>
  <w:style w:type="character" w:styleId="664" w:customStyle="1">
    <w:name w:val="Нижний колонтитул Знак"/>
    <w:uiPriority w:val="99"/>
    <w:qFormat/>
  </w:style>
  <w:style w:type="character" w:styleId="665">
    <w:name w:val="Hyperlink"/>
    <w:uiPriority w:val="99"/>
    <w:unhideWhenUsed/>
    <w:rPr>
      <w:color w:val="0563c1" w:themeColor="hyperlink"/>
      <w:u w:val="single"/>
    </w:rPr>
  </w:style>
  <w:style w:type="character" w:styleId="666" w:customStyle="1">
    <w:name w:val="Текст сноски Знак"/>
    <w:uiPriority w:val="99"/>
    <w:qFormat/>
    <w:rPr>
      <w:sz w:val="18"/>
    </w:rPr>
  </w:style>
  <w:style w:type="character" w:styleId="667">
    <w:name w:val="Символ сноски"/>
    <w:uiPriority w:val="99"/>
    <w:unhideWhenUsed/>
    <w:qFormat/>
    <w:rPr>
      <w:vertAlign w:val="superscript"/>
    </w:rPr>
  </w:style>
  <w:style w:type="character" w:styleId="668">
    <w:name w:val="footnote reference"/>
    <w:rPr>
      <w:vertAlign w:val="superscript"/>
    </w:rPr>
  </w:style>
  <w:style w:type="character" w:styleId="669" w:customStyle="1">
    <w:name w:val="Текст концевой сноски Знак"/>
    <w:uiPriority w:val="99"/>
    <w:qFormat/>
    <w:rPr>
      <w:sz w:val="20"/>
    </w:rPr>
  </w:style>
  <w:style w:type="character" w:styleId="670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671">
    <w:name w:val="endnote reference"/>
    <w:rPr>
      <w:vertAlign w:val="superscript"/>
    </w:rPr>
  </w:style>
  <w:style w:type="character" w:styleId="672" w:customStyle="1">
    <w:name w:val="Основной текст (14)_"/>
    <w:basedOn w:val="631"/>
    <w:link w:val="704"/>
    <w:qFormat/>
    <w:rPr>
      <w:rFonts w:ascii="Times New Roman" w:hAnsi="Times New Roman" w:eastAsia="Times New Roman" w:cs="Times New Roman"/>
      <w:shd w:val="clear" w:color="auto" w:fill="ffffff"/>
    </w:rPr>
  </w:style>
  <w:style w:type="character" w:styleId="673" w:customStyle="1">
    <w:name w:val="Подпись к таблице (2)_"/>
    <w:basedOn w:val="631"/>
    <w:link w:val="705"/>
    <w:qFormat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character" w:styleId="674" w:customStyle="1">
    <w:name w:val="Основной текст (2)_"/>
    <w:basedOn w:val="631"/>
    <w:link w:val="706"/>
    <w:qFormat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675" w:customStyle="1">
    <w:name w:val="Основной текст (2) + 11 pt"/>
    <w:basedOn w:val="674"/>
    <w:qFormat/>
    <w:rPr>
      <w:rFonts w:ascii="Times New Roman" w:hAnsi="Times New Roman" w:eastAsia="Times New Roman" w:cs="Times New Roman"/>
      <w:color w:val="000000"/>
      <w:spacing w:val="0"/>
      <w:sz w:val="22"/>
      <w:szCs w:val="22"/>
      <w:shd w:val="clear" w:color="auto" w:fill="ffffff"/>
      <w:lang w:val="ru-RU" w:eastAsia="ru-RU" w:bidi="ru-RU"/>
    </w:rPr>
  </w:style>
  <w:style w:type="paragraph" w:styleId="676">
    <w:name w:val="Заголовок"/>
    <w:basedOn w:val="621"/>
    <w:next w:val="677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677">
    <w:name w:val="Body Text"/>
    <w:basedOn w:val="621"/>
    <w:pPr>
      <w:spacing w:before="0" w:after="140" w:line="276" w:lineRule="auto"/>
    </w:pPr>
  </w:style>
  <w:style w:type="paragraph" w:styleId="678">
    <w:name w:val="List"/>
    <w:basedOn w:val="677"/>
    <w:rPr>
      <w:rFonts w:cs="Arial Unicode MS"/>
    </w:rPr>
  </w:style>
  <w:style w:type="paragraph" w:styleId="679">
    <w:name w:val="Caption"/>
    <w:basedOn w:val="621"/>
    <w:next w:val="621"/>
    <w:link w:val="646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680">
    <w:name w:val="Указатель"/>
    <w:basedOn w:val="621"/>
    <w:qFormat/>
    <w:pPr>
      <w:suppressLineNumbers/>
    </w:pPr>
    <w:rPr>
      <w:rFonts w:cs="Arial Unicode MS"/>
    </w:rPr>
  </w:style>
  <w:style w:type="paragraph" w:styleId="681">
    <w:name w:val="List Paragraph"/>
    <w:basedOn w:val="621"/>
    <w:uiPriority w:val="34"/>
    <w:qFormat/>
    <w:pPr>
      <w:contextualSpacing/>
      <w:ind w:left="720" w:firstLine="0"/>
      <w:spacing w:before="0" w:after="160"/>
    </w:pPr>
  </w:style>
  <w:style w:type="paragraph" w:styleId="682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83">
    <w:name w:val="Title"/>
    <w:basedOn w:val="621"/>
    <w:next w:val="621"/>
    <w:link w:val="658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84">
    <w:name w:val="Subtitle"/>
    <w:basedOn w:val="621"/>
    <w:next w:val="621"/>
    <w:link w:val="659"/>
    <w:uiPriority w:val="11"/>
    <w:qFormat/>
    <w:pPr>
      <w:spacing w:before="200" w:after="200"/>
    </w:pPr>
    <w:rPr>
      <w:sz w:val="24"/>
      <w:szCs w:val="24"/>
    </w:rPr>
  </w:style>
  <w:style w:type="paragraph" w:styleId="685">
    <w:name w:val="Quote"/>
    <w:basedOn w:val="621"/>
    <w:next w:val="621"/>
    <w:link w:val="660"/>
    <w:uiPriority w:val="29"/>
    <w:qFormat/>
    <w:pPr>
      <w:ind w:left="720" w:right="720" w:firstLine="0"/>
    </w:pPr>
    <w:rPr>
      <w:i/>
    </w:rPr>
  </w:style>
  <w:style w:type="paragraph" w:styleId="686">
    <w:name w:val="Intense Quote"/>
    <w:basedOn w:val="621"/>
    <w:next w:val="621"/>
    <w:link w:val="661"/>
    <w:uiPriority w:val="30"/>
    <w:qFormat/>
    <w:pPr>
      <w:ind w:left="720" w:right="720" w:firstLine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687">
    <w:name w:val="Колонтитул"/>
    <w:basedOn w:val="621"/>
    <w:qFormat/>
  </w:style>
  <w:style w:type="paragraph" w:styleId="688">
    <w:name w:val="Header"/>
    <w:basedOn w:val="621"/>
    <w:link w:val="662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89">
    <w:name w:val="Footer"/>
    <w:basedOn w:val="621"/>
    <w:link w:val="664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90">
    <w:name w:val="footnote text"/>
    <w:basedOn w:val="621"/>
    <w:link w:val="666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691">
    <w:name w:val="endnote text"/>
    <w:basedOn w:val="621"/>
    <w:link w:val="669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692">
    <w:name w:val="toc 1"/>
    <w:basedOn w:val="621"/>
    <w:next w:val="621"/>
    <w:uiPriority w:val="39"/>
    <w:unhideWhenUsed/>
    <w:pPr>
      <w:spacing w:before="0" w:after="57"/>
    </w:pPr>
  </w:style>
  <w:style w:type="paragraph" w:styleId="693">
    <w:name w:val="toc 2"/>
    <w:basedOn w:val="621"/>
    <w:next w:val="621"/>
    <w:uiPriority w:val="39"/>
    <w:unhideWhenUsed/>
    <w:pPr>
      <w:ind w:left="283" w:firstLine="0"/>
      <w:spacing w:before="0" w:after="57"/>
    </w:pPr>
  </w:style>
  <w:style w:type="paragraph" w:styleId="694">
    <w:name w:val="toc 3"/>
    <w:basedOn w:val="621"/>
    <w:next w:val="621"/>
    <w:uiPriority w:val="39"/>
    <w:unhideWhenUsed/>
    <w:pPr>
      <w:ind w:left="567" w:firstLine="0"/>
      <w:spacing w:before="0" w:after="57"/>
    </w:pPr>
  </w:style>
  <w:style w:type="paragraph" w:styleId="695">
    <w:name w:val="toc 4"/>
    <w:basedOn w:val="621"/>
    <w:next w:val="621"/>
    <w:uiPriority w:val="39"/>
    <w:unhideWhenUsed/>
    <w:pPr>
      <w:ind w:left="850" w:firstLine="0"/>
      <w:spacing w:before="0" w:after="57"/>
    </w:pPr>
  </w:style>
  <w:style w:type="paragraph" w:styleId="696">
    <w:name w:val="toc 5"/>
    <w:basedOn w:val="621"/>
    <w:next w:val="621"/>
    <w:uiPriority w:val="39"/>
    <w:unhideWhenUsed/>
    <w:pPr>
      <w:ind w:left="1134" w:firstLine="0"/>
      <w:spacing w:before="0" w:after="57"/>
    </w:pPr>
  </w:style>
  <w:style w:type="paragraph" w:styleId="697">
    <w:name w:val="toc 6"/>
    <w:basedOn w:val="621"/>
    <w:next w:val="621"/>
    <w:uiPriority w:val="39"/>
    <w:unhideWhenUsed/>
    <w:pPr>
      <w:ind w:left="1417" w:firstLine="0"/>
      <w:spacing w:before="0" w:after="57"/>
    </w:pPr>
  </w:style>
  <w:style w:type="paragraph" w:styleId="698">
    <w:name w:val="toc 7"/>
    <w:basedOn w:val="621"/>
    <w:next w:val="621"/>
    <w:uiPriority w:val="39"/>
    <w:unhideWhenUsed/>
    <w:pPr>
      <w:ind w:left="1701" w:firstLine="0"/>
      <w:spacing w:before="0" w:after="57"/>
    </w:pPr>
  </w:style>
  <w:style w:type="paragraph" w:styleId="699">
    <w:name w:val="toc 8"/>
    <w:basedOn w:val="621"/>
    <w:next w:val="621"/>
    <w:uiPriority w:val="39"/>
    <w:unhideWhenUsed/>
    <w:pPr>
      <w:ind w:left="1984" w:firstLine="0"/>
      <w:spacing w:before="0" w:after="57"/>
    </w:pPr>
  </w:style>
  <w:style w:type="paragraph" w:styleId="700">
    <w:name w:val="toc 9"/>
    <w:basedOn w:val="621"/>
    <w:next w:val="621"/>
    <w:uiPriority w:val="39"/>
    <w:unhideWhenUsed/>
    <w:pPr>
      <w:ind w:left="2268" w:firstLine="0"/>
      <w:spacing w:before="0" w:after="57"/>
    </w:pPr>
  </w:style>
  <w:style w:type="paragraph" w:styleId="701">
    <w:name w:val="Index Heading"/>
    <w:basedOn w:val="676"/>
  </w:style>
  <w:style w:type="paragraph" w:styleId="702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03">
    <w:name w:val="table of figures"/>
    <w:basedOn w:val="621"/>
    <w:next w:val="621"/>
    <w:uiPriority w:val="99"/>
    <w:unhideWhenUsed/>
    <w:qFormat/>
    <w:pPr>
      <w:spacing w:before="0" w:after="0"/>
    </w:pPr>
  </w:style>
  <w:style w:type="paragraph" w:styleId="704" w:customStyle="1">
    <w:name w:val="Основной текст (14)"/>
    <w:basedOn w:val="621"/>
    <w:link w:val="672"/>
    <w:qFormat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paragraph" w:styleId="705" w:customStyle="1">
    <w:name w:val="Подпись к таблице (2)"/>
    <w:basedOn w:val="621"/>
    <w:link w:val="673"/>
    <w:qFormat/>
    <w:pPr>
      <w:spacing w:before="0"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paragraph" w:styleId="706" w:customStyle="1">
    <w:name w:val="Основной текст (2)"/>
    <w:basedOn w:val="621"/>
    <w:link w:val="674"/>
    <w:qFormat/>
    <w:pPr>
      <w:ind w:hanging="1740"/>
      <w:jc w:val="both"/>
      <w:spacing w:before="0"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paragraph" w:styleId="707">
    <w:name w:val="Содержимое таблицы"/>
    <w:basedOn w:val="621"/>
    <w:qFormat/>
    <w:pPr>
      <w:widowControl w:val="off"/>
      <w:suppressLineNumbers/>
    </w:pPr>
  </w:style>
  <w:style w:type="paragraph" w:styleId="708">
    <w:name w:val="Заголовок таблицы"/>
    <w:basedOn w:val="707"/>
    <w:qFormat/>
    <w:pPr>
      <w:jc w:val="center"/>
      <w:suppressLineNumbers/>
    </w:pPr>
    <w:rPr>
      <w:b/>
      <w:bCs/>
    </w:rPr>
  </w:style>
  <w:style w:type="numbering" w:styleId="709" w:default="1">
    <w:name w:val="No List"/>
    <w:uiPriority w:val="99"/>
    <w:semiHidden/>
    <w:unhideWhenUsed/>
    <w:qFormat/>
  </w:style>
  <w:style w:type="table" w:styleId="710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711" w:customStyle="1">
    <w:name w:val="Table Grid Light"/>
    <w:basedOn w:val="71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Plain Table 1"/>
    <w:basedOn w:val="71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13">
    <w:name w:val="Plain Table 2"/>
    <w:basedOn w:val="71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14">
    <w:name w:val="Plain Table 3"/>
    <w:basedOn w:val="710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5">
    <w:name w:val="Plain Table 4"/>
    <w:basedOn w:val="710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Plain Table 5"/>
    <w:basedOn w:val="710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7">
    <w:name w:val="Grid Table 1 Light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1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2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3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4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5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6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2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1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2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3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4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5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6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1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2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3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4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5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6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4"/>
    <w:basedOn w:val="7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9" w:customStyle="1">
    <w:name w:val="Grid Table 4 - Accent 1"/>
    <w:basedOn w:val="7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eebf6" w:fill="deebf6" w:themeFill="accent1" w:themeFillTint="32"/>
      </w:tcPr>
    </w:tblStylePr>
    <w:tblStylePr w:type="band1Vert">
      <w:rPr>
        <w:color w:val="404040"/>
        <w:sz w:val="22"/>
      </w:rPr>
      <w:tcPr>
        <w:shd w:val="clear" w:color="deebf6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68a2d8" w:fill="68a2d8" w:themeFill="accent1" w:themeFillTint="EA"/>
        <w:tcBorders>
          <w:top w:val="single" w:color="68A2D8" w:themeColor="accent1" w:sz="4" w:space="0"/>
          <w:left w:val="single" w:color="68A2D8" w:themeColor="accent1" w:sz="4" w:space="0"/>
          <w:bottom w:val="single" w:color="68A2D8" w:themeColor="accent1" w:sz="4" w:space="0"/>
          <w:right w:val="single" w:color="68A2D8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sz="4" w:space="0"/>
        </w:tcBorders>
      </w:tcPr>
    </w:tblStylePr>
  </w:style>
  <w:style w:type="table" w:styleId="740" w:customStyle="1">
    <w:name w:val="Grid Table 4 - Accent 2"/>
    <w:basedOn w:val="7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sz="4" w:space="0"/>
        </w:tcBorders>
      </w:tcPr>
    </w:tblStylePr>
  </w:style>
  <w:style w:type="table" w:styleId="741" w:customStyle="1">
    <w:name w:val="Grid Table 4 - Accent 3"/>
    <w:basedOn w:val="7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</w:tcBorders>
      </w:tcPr>
    </w:tblStylePr>
  </w:style>
  <w:style w:type="table" w:styleId="742" w:customStyle="1">
    <w:name w:val="Grid Table 4 - Accent 4"/>
    <w:basedOn w:val="7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sz="4" w:space="0"/>
        </w:tcBorders>
      </w:tcPr>
    </w:tblStylePr>
  </w:style>
  <w:style w:type="table" w:styleId="743" w:customStyle="1">
    <w:name w:val="Grid Table 4 - Accent 5"/>
    <w:basedOn w:val="7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4" w:customStyle="1">
    <w:name w:val="Grid Table 4 - Accent 6"/>
    <w:basedOn w:val="7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5">
    <w:name w:val="Grid Table 5 Dark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- Accent 1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fill="b3d0eb" w:themeFill="accent1" w:themeFillTint="75"/>
      </w:tcPr>
    </w:tblStylePr>
    <w:tblStylePr w:type="band1Vert">
      <w:tcPr>
        <w:shd w:val="clear" w:color="b3d0eb" w:fill="b3d0eb" w:themeFill="accent1" w:themeFillTint="75"/>
      </w:tcPr>
    </w:tblStylePr>
    <w:tblStylePr w:type="firstCol">
      <w:rPr>
        <w:b/>
        <w:color w:val="ffffff"/>
        <w:sz w:val="22"/>
      </w:rPr>
      <w:tcPr>
        <w:shd w:val="clear" w:color="5b9bd5" w:fill="5b9bd5" w:themeFill="accent1"/>
      </w:tc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cPr>
        <w:shd w:val="clear" w:color="5b9bd5" w:fill="5b9bd5" w:themeFill="accent1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2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b/>
        <w:color w:val="ffffff"/>
        <w:sz w:val="22"/>
      </w:rPr>
      <w:tcPr>
        <w:shd w:val="clear" w:color="ed7d31" w:fill="ed7d31" w:themeFill="accent2"/>
      </w:tc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3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b/>
        <w:color w:val="ffffff"/>
        <w:sz w:val="22"/>
      </w:rPr>
      <w:tcPr>
        <w:shd w:val="clear" w:color="a5a5a5" w:fill="a5a5a5" w:themeFill="accent3"/>
      </w:tc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- Accent 4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c000" w:fill="ffc000" w:themeFill="accent4"/>
      </w:tc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5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fill="a9bee4" w:themeFill="accent5" w:themeFillTint="75"/>
      </w:tcPr>
    </w:tblStylePr>
    <w:tblStylePr w:type="band1Vert">
      <w:tcPr>
        <w:shd w:val="clear" w:color="a9bee4" w:fill="a9be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4472c4" w:fill="4472c4" w:themeFill="accent5"/>
      </w:tcPr>
    </w:tblStylePr>
    <w:tblStylePr w:type="firstRow">
      <w:rPr>
        <w:b/>
        <w:color w:val="ffffff"/>
        <w:sz w:val="22"/>
      </w:rPr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cPr>
        <w:shd w:val="clear" w:color="4472c4" w:fill="4472c4" w:themeFill="accent5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 - Accent 6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70ad47" w:fill="70ad47" w:themeFill="accent6"/>
      </w:tc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752">
    <w:name w:val="Grid Table 6 Colorful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3" w:customStyle="1">
    <w:name w:val="Grid Table 6 Colorful - Accent 1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4" w:customStyle="1">
    <w:name w:val="Grid Table 6 Colorful - Accent 2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5" w:customStyle="1">
    <w:name w:val="Grid Table 6 Colorful - Accent 3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6" w:customStyle="1">
    <w:name w:val="Grid Table 6 Colorful - Accent 4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7" w:customStyle="1">
    <w:name w:val="Grid Table 6 Colorful - Accent 5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8" w:customStyle="1">
    <w:name w:val="Grid Table 6 Colorful - Accent 6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54175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9">
    <w:name w:val="Grid Table 7 Colorful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1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sz="4" w:space="0"/>
        </w:tcBorders>
      </w:tcPr>
    </w:tblStylePr>
    <w:tblStylePr w:type="fir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sz="4" w:space="0"/>
          <w:right w:val="none" w:color="000000" w:sz="4" w:space="0"/>
        </w:tcBorders>
      </w:tcPr>
    </w:tblStylePr>
    <w:tblStylePr w:type="lastCol">
      <w:rPr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single" w:color="ACCCEA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2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</w:tcPr>
    </w:tblStylePr>
    <w:tblStylePr w:type="fir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7 Colorful - Accent 3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</w:tcPr>
    </w:tblStylePr>
    <w:tblStylePr w:type="fir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7 Colorful - Accent 4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</w:tcPr>
    </w:tblStylePr>
    <w:tblStylePr w:type="fir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7 Colorful - Accent 5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sz="4" w:space="0"/>
        </w:tcBorders>
      </w:tcPr>
    </w:tblStylePr>
    <w:tblStylePr w:type="fir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Col">
      <w:rPr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single" w:color="95AFDD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7 Colorful - Accent 6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1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  <w:tblStylePr w:type="firstCol">
      <w:rPr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sz="4" w:space="0"/>
        </w:tcBorders>
      </w:tcPr>
    </w:tblStylePr>
    <w:tblStylePr w:type="fir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single" w:color="ADD394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"/>
    <w:basedOn w:val="710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1"/>
    <w:basedOn w:val="710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2"/>
    <w:basedOn w:val="710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3"/>
    <w:basedOn w:val="710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4"/>
    <w:basedOn w:val="710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5"/>
    <w:basedOn w:val="710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6"/>
    <w:basedOn w:val="710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2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774" w:customStyle="1">
    <w:name w:val="List Table 2 - Accent 1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</w:style>
  <w:style w:type="table" w:styleId="775" w:customStyle="1">
    <w:name w:val="List Table 2 - Accent 2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</w:style>
  <w:style w:type="table" w:styleId="776" w:customStyle="1">
    <w:name w:val="List Table 2 - Accent 3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</w:style>
  <w:style w:type="table" w:styleId="777" w:customStyle="1">
    <w:name w:val="List Table 2 - Accent 4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</w:style>
  <w:style w:type="table" w:styleId="778" w:customStyle="1">
    <w:name w:val="List Table 2 - Accent 5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</w:style>
  <w:style w:type="table" w:styleId="779" w:customStyle="1">
    <w:name w:val="List Table 2 - Accent 6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</w:style>
  <w:style w:type="table" w:styleId="780">
    <w:name w:val="List Table 3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1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2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3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9c9c9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4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5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8DA9DB" w:themeColor="accent5" w:sz="4" w:space="0"/>
          <w:bottom w:val="single" w:color="8DA9DB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8DA9DB" w:themeColor="accent5" w:sz="4" w:space="0"/>
          <w:right w:val="single" w:color="8DA9DB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8da9db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6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9d08e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1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2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3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4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5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6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5 Dark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795" w:customStyle="1">
    <w:name w:val="List Table 5 Dark - Accent 1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5b9bd5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796" w:customStyle="1">
    <w:name w:val="List Table 5 Dark - Accent 2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F4B184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797" w:customStyle="1">
    <w:name w:val="List Table 5 Dark - Accent 3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C9C9C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798" w:customStyle="1">
    <w:name w:val="List Table 5 Dark - Accent 4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D865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799" w:customStyle="1">
    <w:name w:val="List Table 5 Dark - Accent 5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DA9DB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8da9db" w:fill="8da9db" w:themeFill="accent5" w:themeFillTint="9A"/>
        <w:tcBorders>
          <w:top w:val="single" w:color="8DA9DB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00" w:customStyle="1">
    <w:name w:val="List Table 5 Dark - Accent 6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A9D08E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01">
    <w:name w:val="List Table 6 Colorful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802" w:customStyle="1">
    <w:name w:val="List Table 6 Colorful - Accent 1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3" w:customStyle="1">
    <w:name w:val="List Table 6 Colorful - Accent 2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sz="4" w:space="0"/>
        </w:tcBorders>
      </w:tcPr>
    </w:tblStylePr>
  </w:style>
  <w:style w:type="table" w:styleId="804" w:customStyle="1">
    <w:name w:val="List Table 6 Colorful - Accent 3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sz="4" w:space="0"/>
        </w:tcBorders>
      </w:tcPr>
    </w:tblStylePr>
  </w:style>
  <w:style w:type="table" w:styleId="805" w:customStyle="1">
    <w:name w:val="List Table 6 Colorful - Accent 4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sz="4" w:space="0"/>
        </w:tcBorders>
      </w:tcPr>
    </w:tblStylePr>
  </w:style>
  <w:style w:type="table" w:styleId="806" w:customStyle="1">
    <w:name w:val="List Table 6 Colorful - Accent 5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sz="4" w:space="0"/>
        </w:tcBorders>
      </w:tcPr>
    </w:tblStylePr>
  </w:style>
  <w:style w:type="table" w:styleId="807" w:customStyle="1">
    <w:name w:val="List Table 6 Colorful - Accent 6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sz="4" w:space="0"/>
        </w:tcBorders>
      </w:tcPr>
    </w:tblStylePr>
  </w:style>
  <w:style w:type="table" w:styleId="808">
    <w:name w:val="List Table 7 Colorful"/>
    <w:basedOn w:val="7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1"/>
    <w:basedOn w:val="7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2"/>
    <w:basedOn w:val="7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</w:tcPr>
    </w:tblStylePr>
    <w:tblStylePr w:type="fir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7 Colorful - Accent 3"/>
    <w:basedOn w:val="7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sz="4" w:space="0"/>
        </w:tcBorders>
      </w:tcPr>
    </w:tblStylePr>
    <w:tblStylePr w:type="fir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sz="4" w:space="0"/>
          <w:right w:val="none" w:color="000000" w:sz="4" w:space="0"/>
        </w:tcBorders>
      </w:tcPr>
    </w:tblStylePr>
    <w:tblStylePr w:type="lastCol">
      <w:rPr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single" w:color="C9C9C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7 Colorful - Accent 4"/>
    <w:basedOn w:val="7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</w:tcPr>
    </w:tblStylePr>
    <w:tblStylePr w:type="fir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7 Colorful - Accent 5"/>
    <w:basedOn w:val="7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sz="4" w:space="0"/>
        </w:tcBorders>
      </w:tcPr>
    </w:tblStylePr>
    <w:tblStylePr w:type="fir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sz="4" w:space="0"/>
          <w:right w:val="none" w:color="000000" w:sz="4" w:space="0"/>
        </w:tcBorders>
      </w:tcPr>
    </w:tblStylePr>
    <w:tblStylePr w:type="lastCol">
      <w:rPr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single" w:color="8DA9DB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7 Colorful - Accent 6"/>
    <w:basedOn w:val="7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sz="4" w:space="0"/>
        </w:tcBorders>
      </w:tcPr>
    </w:tblStylePr>
    <w:tblStylePr w:type="fir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sz="4" w:space="0"/>
          <w:right w:val="none" w:color="000000" w:sz="4" w:space="0"/>
        </w:tcBorders>
      </w:tcPr>
    </w:tblStylePr>
    <w:tblStylePr w:type="lastCol">
      <w:rPr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single" w:color="A9D08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ned - Accent"/>
    <w:basedOn w:val="7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16" w:customStyle="1">
    <w:name w:val="Lined - Accent 1"/>
    <w:basedOn w:val="7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cPr>
        <w:shd w:val="clear" w:color="68a2d8" w:fill="68a2d8" w:themeFill="accent1" w:themeFillTint="EA"/>
      </w:tcPr>
    </w:tblStylePr>
  </w:style>
  <w:style w:type="table" w:styleId="817" w:customStyle="1">
    <w:name w:val="Lined - Accent 2"/>
    <w:basedOn w:val="7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818" w:customStyle="1">
    <w:name w:val="Lined - Accent 3"/>
    <w:basedOn w:val="7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819" w:customStyle="1">
    <w:name w:val="Lined - Accent 4"/>
    <w:basedOn w:val="7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820" w:customStyle="1">
    <w:name w:val="Lined - Accent 5"/>
    <w:basedOn w:val="7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cPr>
        <w:shd w:val="clear" w:color="4472c4" w:fill="4472c4" w:themeFill="accent5"/>
      </w:tcPr>
    </w:tblStylePr>
    <w:tblStylePr w:type="firstRow">
      <w:rPr>
        <w:color w:val="f2f2f2"/>
        <w:sz w:val="22"/>
      </w:rPr>
      <w:tcPr>
        <w:shd w:val="clear" w:color="4472c4" w:fill="4472c4" w:themeFill="accent5"/>
      </w:tcPr>
    </w:tblStylePr>
    <w:tblStylePr w:type="lastCol">
      <w:rPr>
        <w:color w:val="f2f2f2"/>
        <w:sz w:val="22"/>
      </w:rPr>
      <w:tcPr>
        <w:shd w:val="clear" w:color="4472c4" w:fill="4472c4" w:themeFill="accent5"/>
      </w:tcPr>
    </w:tblStylePr>
    <w:tblStylePr w:type="lastRow">
      <w:rPr>
        <w:color w:val="f2f2f2"/>
        <w:sz w:val="22"/>
      </w:rPr>
      <w:tcPr>
        <w:shd w:val="clear" w:color="4472c4" w:fill="4472c4" w:themeFill="accent5"/>
      </w:tcPr>
    </w:tblStylePr>
  </w:style>
  <w:style w:type="table" w:styleId="821" w:customStyle="1">
    <w:name w:val="Lined - Accent 6"/>
    <w:basedOn w:val="7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822" w:customStyle="1">
    <w:name w:val="Bordered &amp; Lined - Accent"/>
    <w:basedOn w:val="7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23" w:customStyle="1">
    <w:name w:val="Bordered &amp; Lined - Accent 1"/>
    <w:basedOn w:val="7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sz="4" w:space="0"/>
        <w:left w:val="single" w:color="245A8D" w:themeColor="accent1" w:sz="4" w:space="0"/>
        <w:bottom w:val="single" w:color="245A8D" w:themeColor="accent1" w:sz="4" w:space="0"/>
        <w:right w:val="single" w:color="245A8D" w:themeColor="accent1" w:sz="4" w:space="0"/>
        <w:insideH w:val="single" w:color="245A8D" w:themeColor="accent1" w:sz="4" w:space="0"/>
        <w:insideV w:val="single" w:color="245A8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cPr>
        <w:shd w:val="clear" w:color="68a2d8" w:fill="68a2d8" w:themeFill="accent1" w:themeFillTint="EA"/>
      </w:tcPr>
    </w:tblStylePr>
  </w:style>
  <w:style w:type="table" w:styleId="824" w:customStyle="1">
    <w:name w:val="Bordered &amp; Lined - Accent 2"/>
    <w:basedOn w:val="7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825" w:customStyle="1">
    <w:name w:val="Bordered &amp; Lined - Accent 3"/>
    <w:basedOn w:val="7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826" w:customStyle="1">
    <w:name w:val="Bordered &amp; Lined - Accent 4"/>
    <w:basedOn w:val="7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827" w:customStyle="1">
    <w:name w:val="Bordered &amp; Lined - Accent 5"/>
    <w:basedOn w:val="7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sz="4" w:space="0"/>
        <w:left w:val="single" w:color="254175" w:themeColor="accent5" w:sz="4" w:space="0"/>
        <w:bottom w:val="single" w:color="254175" w:themeColor="accent5" w:sz="4" w:space="0"/>
        <w:right w:val="single" w:color="254175" w:themeColor="accent5" w:sz="4" w:space="0"/>
        <w:insideH w:val="single" w:color="254175" w:themeColor="accent5" w:sz="4" w:space="0"/>
        <w:insideV w:val="single" w:color="25417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cPr>
        <w:shd w:val="clear" w:color="4472c4" w:fill="4472c4" w:themeFill="accent5"/>
      </w:tcPr>
    </w:tblStylePr>
    <w:tblStylePr w:type="firstRow">
      <w:rPr>
        <w:color w:val="f2f2f2"/>
        <w:sz w:val="22"/>
      </w:rPr>
      <w:tcPr>
        <w:shd w:val="clear" w:color="4472c4" w:fill="4472c4" w:themeFill="accent5"/>
      </w:tcPr>
    </w:tblStylePr>
    <w:tblStylePr w:type="lastCol">
      <w:rPr>
        <w:color w:val="f2f2f2"/>
        <w:sz w:val="22"/>
      </w:rPr>
      <w:tcPr>
        <w:shd w:val="clear" w:color="4472c4" w:fill="4472c4" w:themeFill="accent5"/>
      </w:tcPr>
    </w:tblStylePr>
    <w:tblStylePr w:type="lastRow">
      <w:rPr>
        <w:color w:val="f2f2f2"/>
        <w:sz w:val="22"/>
      </w:rPr>
      <w:tcPr>
        <w:shd w:val="clear" w:color="4472c4" w:fill="4472c4" w:themeFill="accent5"/>
      </w:tcPr>
    </w:tblStylePr>
  </w:style>
  <w:style w:type="table" w:styleId="828" w:customStyle="1">
    <w:name w:val="Bordered &amp; Lined - Accent 6"/>
    <w:basedOn w:val="7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829" w:customStyle="1">
    <w:name w:val="Bordered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830" w:customStyle="1">
    <w:name w:val="Bordered - Accent 1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1" w:customStyle="1">
    <w:name w:val="Bordered - Accent 2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4B184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4B184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4B184" w:themeColor="accent2" w:sz="12" w:space="0"/>
        </w:tcBorders>
      </w:tcPr>
    </w:tblStylePr>
  </w:style>
  <w:style w:type="table" w:styleId="832" w:customStyle="1">
    <w:name w:val="Bordered - Accent 3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9C9C9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9C9C9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9C9C9" w:themeColor="accent3" w:sz="12" w:space="0"/>
        </w:tcBorders>
      </w:tcPr>
    </w:tblStylePr>
  </w:style>
  <w:style w:type="table" w:styleId="833" w:customStyle="1">
    <w:name w:val="Bordered - Accent 4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FD865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FD865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FD865" w:themeColor="accent4" w:sz="12" w:space="0"/>
        </w:tcBorders>
      </w:tcPr>
    </w:tblStylePr>
  </w:style>
  <w:style w:type="table" w:styleId="834" w:customStyle="1">
    <w:name w:val="Bordered - Accent 5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8DA9DB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8DA9DB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8DA9DB" w:themeColor="accent5" w:sz="12" w:space="0"/>
        </w:tcBorders>
      </w:tcPr>
    </w:tblStylePr>
  </w:style>
  <w:style w:type="table" w:styleId="835" w:customStyle="1">
    <w:name w:val="Bordered - Accent 6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A9D08E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A9D08E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A9D08E" w:themeColor="accent6" w:sz="12" w:space="0"/>
        </w:tcBorders>
      </w:tcPr>
    </w:tblStylePr>
  </w:style>
  <w:style w:type="table" w:styleId="836">
    <w:name w:val="Table Grid"/>
    <w:basedOn w:val="710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dc:description/>
  <dc:language>ru-RU</dc:language>
  <cp:lastModifiedBy>korneva_oa</cp:lastModifiedBy>
  <cp:revision>46</cp:revision>
  <dcterms:created xsi:type="dcterms:W3CDTF">2023-01-12T03:38:00Z</dcterms:created>
  <dcterms:modified xsi:type="dcterms:W3CDTF">2026-03-17T01:47:44Z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